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F13F17" w:rsidTr="00F13F17">
        <w:tc>
          <w:tcPr>
            <w:tcW w:w="9350" w:type="dxa"/>
          </w:tcPr>
          <w:p w:rsidR="00F13F17" w:rsidRDefault="00F13F17">
            <w:r w:rsidRPr="00E47E9A">
              <w:rPr>
                <w:b/>
              </w:rPr>
              <w:t>Teacher</w:t>
            </w:r>
            <w:r>
              <w:t>: Dustin Berthold</w:t>
            </w:r>
          </w:p>
        </w:tc>
      </w:tr>
      <w:tr w:rsidR="00F13F17" w:rsidTr="00F13F17">
        <w:tc>
          <w:tcPr>
            <w:tcW w:w="9350" w:type="dxa"/>
          </w:tcPr>
          <w:p w:rsidR="00F13F17" w:rsidRDefault="00F13F17">
            <w:r w:rsidRPr="00E47E9A">
              <w:rPr>
                <w:b/>
              </w:rPr>
              <w:t>Date</w:t>
            </w:r>
            <w:r>
              <w:t>: October 24</w:t>
            </w:r>
            <w:r w:rsidRPr="00F13F17">
              <w:rPr>
                <w:vertAlign w:val="superscript"/>
              </w:rPr>
              <w:t>th</w:t>
            </w:r>
            <w:r>
              <w:t xml:space="preserve"> 2016</w:t>
            </w:r>
          </w:p>
        </w:tc>
      </w:tr>
      <w:tr w:rsidR="00F13F17" w:rsidTr="00F13F17">
        <w:tc>
          <w:tcPr>
            <w:tcW w:w="9350" w:type="dxa"/>
          </w:tcPr>
          <w:p w:rsidR="00F13F17" w:rsidRDefault="00F13F17">
            <w:r w:rsidRPr="00E47E9A">
              <w:rPr>
                <w:b/>
              </w:rPr>
              <w:t>Subject/grade level</w:t>
            </w:r>
            <w:r>
              <w:t>: Mathematics/ 8</w:t>
            </w:r>
            <w:r w:rsidRPr="00F13F17">
              <w:rPr>
                <w:vertAlign w:val="superscript"/>
              </w:rPr>
              <w:t>th</w:t>
            </w:r>
            <w:r>
              <w:t xml:space="preserve"> grade Algebra Plus</w:t>
            </w:r>
          </w:p>
        </w:tc>
      </w:tr>
      <w:tr w:rsidR="00F13F17" w:rsidTr="00F13F17">
        <w:tc>
          <w:tcPr>
            <w:tcW w:w="9350" w:type="dxa"/>
          </w:tcPr>
          <w:p w:rsidR="00F13F17" w:rsidRDefault="00F13F17">
            <w:r w:rsidRPr="00E47E9A">
              <w:rPr>
                <w:b/>
              </w:rPr>
              <w:t>Materials</w:t>
            </w:r>
            <w:r>
              <w:t>:</w:t>
            </w:r>
          </w:p>
          <w:p w:rsidR="00F13F17" w:rsidRDefault="00F13F17">
            <w:r>
              <w:t>2.6 Guided Notes</w:t>
            </w:r>
          </w:p>
          <w:p w:rsidR="00F13F17" w:rsidRDefault="00F13F17">
            <w:r>
              <w:t>Football Activity Notes</w:t>
            </w:r>
          </w:p>
          <w:p w:rsidR="00F13F17" w:rsidRDefault="00F13F17">
            <w:r>
              <w:t>Tier 1 Notes</w:t>
            </w:r>
          </w:p>
          <w:p w:rsidR="00F13F17" w:rsidRDefault="00F13F17">
            <w:r>
              <w:t>Tier 2</w:t>
            </w:r>
            <w:r>
              <w:t xml:space="preserve"> Notes</w:t>
            </w:r>
          </w:p>
          <w:p w:rsidR="00F13F17" w:rsidRDefault="00F13F17">
            <w:r>
              <w:t>Tier 3</w:t>
            </w:r>
            <w:r>
              <w:t xml:space="preserve"> Notes</w:t>
            </w:r>
          </w:p>
          <w:p w:rsidR="00F13F17" w:rsidRDefault="00F13F17">
            <w:r>
              <w:t>Cups</w:t>
            </w:r>
          </w:p>
          <w:p w:rsidR="00F13F17" w:rsidRDefault="00F13F17">
            <w:r>
              <w:t>Bridge Paper</w:t>
            </w:r>
          </w:p>
          <w:p w:rsidR="00F13F17" w:rsidRDefault="00F13F17">
            <w:r>
              <w:t>Books</w:t>
            </w:r>
          </w:p>
          <w:p w:rsidR="00F13F17" w:rsidRDefault="00F13F17">
            <w:r>
              <w:t>Several Pennies</w:t>
            </w:r>
          </w:p>
          <w:p w:rsidR="00F13F17" w:rsidRDefault="00F13F17">
            <w:r>
              <w:t>Rulers</w:t>
            </w:r>
          </w:p>
          <w:p w:rsidR="00F13F17" w:rsidRDefault="00F13F17">
            <w:r>
              <w:t>Calculators</w:t>
            </w:r>
          </w:p>
          <w:p w:rsidR="00F13F17" w:rsidRDefault="00F13F17">
            <w:r>
              <w:t>Dry erase markers</w:t>
            </w:r>
          </w:p>
          <w:p w:rsidR="00F13F17" w:rsidRDefault="00F13F17">
            <w:proofErr w:type="spellStart"/>
            <w:r>
              <w:t>Smartboard</w:t>
            </w:r>
            <w:proofErr w:type="spellEnd"/>
          </w:p>
          <w:p w:rsidR="00F13F17" w:rsidRDefault="00F13F17">
            <w:r>
              <w:t>Word</w:t>
            </w:r>
          </w:p>
          <w:p w:rsidR="00F13F17" w:rsidRDefault="00F13F17">
            <w:r>
              <w:t xml:space="preserve">Noise meter on </w:t>
            </w:r>
            <w:proofErr w:type="spellStart"/>
            <w:r>
              <w:t>Smartboard</w:t>
            </w:r>
            <w:proofErr w:type="spellEnd"/>
          </w:p>
        </w:tc>
      </w:tr>
      <w:tr w:rsidR="00F13F17" w:rsidTr="00F13F17">
        <w:tc>
          <w:tcPr>
            <w:tcW w:w="9350" w:type="dxa"/>
          </w:tcPr>
          <w:p w:rsidR="00F13F17" w:rsidRPr="00F13F17" w:rsidRDefault="00F13F17" w:rsidP="00F13F17">
            <w:pPr>
              <w:jc w:val="both"/>
            </w:pPr>
            <w:r w:rsidRPr="00E47E9A">
              <w:rPr>
                <w:b/>
              </w:rPr>
              <w:t>Standards</w:t>
            </w:r>
            <w:r>
              <w:t xml:space="preserve">: </w:t>
            </w:r>
            <w:bookmarkStart w:id="0" w:name="CCSS.Math.Content.HSA.CED.A.2"/>
            <w:r w:rsidRPr="00F13F17">
              <w:fldChar w:fldCharType="begin"/>
            </w:r>
            <w:r w:rsidRPr="00F13F17">
              <w:instrText xml:space="preserve"> HYPERLINK "http://www.corestandards.org/Math/Content/HSA/CED/A/2/" </w:instrText>
            </w:r>
            <w:r w:rsidRPr="00F13F17">
              <w:fldChar w:fldCharType="separate"/>
            </w:r>
            <w:r w:rsidRPr="00F13F17">
              <w:rPr>
                <w:rStyle w:val="Hyperlink"/>
                <w:caps/>
                <w:color w:val="auto"/>
                <w:u w:val="none"/>
              </w:rPr>
              <w:t>CCSS.MATH.CONTENT.HSA.CED.A.2</w:t>
            </w:r>
            <w:r w:rsidRPr="00F13F17">
              <w:fldChar w:fldCharType="end"/>
            </w:r>
            <w:bookmarkEnd w:id="0"/>
            <w:r w:rsidRPr="00F13F17">
              <w:t>,</w:t>
            </w:r>
            <w:bookmarkStart w:id="1" w:name="CCSS.Math.Content.HSF.BF.A.1.c"/>
            <w:r w:rsidRPr="00F13F17">
              <w:t xml:space="preserve"> </w:t>
            </w:r>
            <w:hyperlink r:id="rId7" w:history="1">
              <w:r w:rsidRPr="00F13F17">
                <w:rPr>
                  <w:rStyle w:val="Hyperlink"/>
                  <w:caps/>
                  <w:color w:val="auto"/>
                  <w:u w:val="none"/>
                </w:rPr>
                <w:t>CCSS.MATH.CONTENT.HSF.IF.B.6</w:t>
              </w:r>
            </w:hyperlink>
          </w:p>
          <w:p w:rsidR="00F13F17" w:rsidRDefault="00F13F17" w:rsidP="00F13F17">
            <w:pPr>
              <w:jc w:val="both"/>
            </w:pPr>
            <w:hyperlink r:id="rId8" w:history="1">
              <w:r w:rsidRPr="00F13F17">
                <w:rPr>
                  <w:rStyle w:val="Hyperlink"/>
                  <w:caps/>
                  <w:color w:val="auto"/>
                  <w:u w:val="none"/>
                </w:rPr>
                <w:t>CCSS.MATH.CONTENT.HSF.BF.A.1.C</w:t>
              </w:r>
            </w:hyperlink>
            <w:bookmarkEnd w:id="1"/>
            <w:r w:rsidRPr="00F13F17">
              <w:t xml:space="preserve">, and </w:t>
            </w:r>
            <w:bookmarkStart w:id="2" w:name="CCSS.Math.Content.HSF.LE.A.2"/>
            <w:r w:rsidRPr="00F13F17">
              <w:fldChar w:fldCharType="begin"/>
            </w:r>
            <w:r w:rsidRPr="00F13F17">
              <w:instrText xml:space="preserve"> HYPERLINK "http://www.corestandards.org/Math/Content/HSF/LE/A/2/" </w:instrText>
            </w:r>
            <w:r w:rsidRPr="00F13F17">
              <w:fldChar w:fldCharType="separate"/>
            </w:r>
            <w:r w:rsidRPr="00F13F17">
              <w:rPr>
                <w:rStyle w:val="Hyperlink"/>
                <w:caps/>
                <w:color w:val="auto"/>
                <w:u w:val="none"/>
              </w:rPr>
              <w:t>CCSS.MATH.CONTENT.HSF.LE.A.2</w:t>
            </w:r>
            <w:r w:rsidRPr="00F13F17">
              <w:fldChar w:fldCharType="end"/>
            </w:r>
            <w:bookmarkEnd w:id="2"/>
          </w:p>
          <w:p w:rsidR="00F13F17" w:rsidRDefault="00804925" w:rsidP="00804925">
            <w:pPr>
              <w:jc w:val="both"/>
            </w:pPr>
            <w:r w:rsidRPr="00E47E9A">
              <w:rPr>
                <w:b/>
              </w:rPr>
              <w:t>Math Practices</w:t>
            </w:r>
            <w:r>
              <w:t xml:space="preserve">: </w:t>
            </w:r>
            <w:bookmarkStart w:id="3" w:name="CCSS.Math.Practice.MP1"/>
            <w:r w:rsidRPr="00804925">
              <w:rPr>
                <w:rFonts w:cs="Arial"/>
              </w:rPr>
              <w:fldChar w:fldCharType="begin"/>
            </w:r>
            <w:r w:rsidRPr="00804925">
              <w:rPr>
                <w:rFonts w:cs="Arial"/>
              </w:rPr>
              <w:instrText xml:space="preserve"> HYPERLINK "http://www.corestandards.org/Math/Practice/MP1/" </w:instrText>
            </w:r>
            <w:r w:rsidRPr="00804925">
              <w:rPr>
                <w:rFonts w:cs="Arial"/>
              </w:rPr>
              <w:fldChar w:fldCharType="separate"/>
            </w:r>
            <w:r w:rsidRPr="00804925">
              <w:rPr>
                <w:rStyle w:val="Hyperlink"/>
                <w:rFonts w:cs="Arial"/>
                <w:color w:val="auto"/>
                <w:u w:val="none"/>
              </w:rPr>
              <w:t>CCSS.Math.Practice.MP1</w:t>
            </w:r>
            <w:r w:rsidRPr="00804925">
              <w:rPr>
                <w:rFonts w:cs="Arial"/>
              </w:rPr>
              <w:fldChar w:fldCharType="end"/>
            </w:r>
            <w:bookmarkEnd w:id="3"/>
            <w:r w:rsidRPr="00804925">
              <w:rPr>
                <w:rFonts w:cs="Arial"/>
              </w:rPr>
              <w:t xml:space="preserve">, </w:t>
            </w:r>
            <w:bookmarkStart w:id="4" w:name="CCSS.Math.Practice.MP2"/>
            <w:r w:rsidRPr="00804925">
              <w:rPr>
                <w:rFonts w:cs="Arial"/>
              </w:rPr>
              <w:fldChar w:fldCharType="begin"/>
            </w:r>
            <w:r w:rsidRPr="00804925">
              <w:rPr>
                <w:rFonts w:cs="Arial"/>
              </w:rPr>
              <w:instrText xml:space="preserve"> HYPERLINK "http://www.corestandards.org/Math/Practice/MP2/" </w:instrText>
            </w:r>
            <w:r w:rsidRPr="00804925">
              <w:rPr>
                <w:rFonts w:cs="Arial"/>
              </w:rPr>
              <w:fldChar w:fldCharType="separate"/>
            </w:r>
            <w:r w:rsidRPr="00804925">
              <w:rPr>
                <w:rStyle w:val="Hyperlink"/>
                <w:rFonts w:cs="Arial"/>
                <w:color w:val="auto"/>
                <w:u w:val="none"/>
              </w:rPr>
              <w:t>CCSS.Math.Practice.MP2</w:t>
            </w:r>
            <w:r w:rsidRPr="00804925">
              <w:rPr>
                <w:rFonts w:cs="Arial"/>
              </w:rPr>
              <w:fldChar w:fldCharType="end"/>
            </w:r>
            <w:bookmarkEnd w:id="4"/>
            <w:r w:rsidRPr="00804925">
              <w:rPr>
                <w:rFonts w:cs="Arial"/>
              </w:rPr>
              <w:t xml:space="preserve">, </w:t>
            </w:r>
            <w:bookmarkStart w:id="5" w:name="CCSS.Math.Practice.MP3"/>
            <w:r w:rsidRPr="00804925">
              <w:rPr>
                <w:rFonts w:cs="Arial"/>
              </w:rPr>
              <w:fldChar w:fldCharType="begin"/>
            </w:r>
            <w:r w:rsidRPr="00804925">
              <w:rPr>
                <w:rFonts w:cs="Arial"/>
              </w:rPr>
              <w:instrText xml:space="preserve"> HYPERLINK "http://www.corestandards.org/Math/Practice/MP3/" </w:instrText>
            </w:r>
            <w:r w:rsidRPr="00804925">
              <w:rPr>
                <w:rFonts w:cs="Arial"/>
              </w:rPr>
              <w:fldChar w:fldCharType="separate"/>
            </w:r>
            <w:r w:rsidRPr="00804925">
              <w:rPr>
                <w:rStyle w:val="Hyperlink"/>
                <w:rFonts w:cs="Arial"/>
                <w:color w:val="auto"/>
                <w:u w:val="none"/>
              </w:rPr>
              <w:t>CCSS.Math.Practice.MP3</w:t>
            </w:r>
            <w:r w:rsidRPr="00804925">
              <w:rPr>
                <w:rFonts w:cs="Arial"/>
              </w:rPr>
              <w:fldChar w:fldCharType="end"/>
            </w:r>
            <w:bookmarkEnd w:id="5"/>
            <w:r w:rsidRPr="00804925">
              <w:rPr>
                <w:rFonts w:cs="Arial"/>
              </w:rPr>
              <w:t xml:space="preserve">, </w:t>
            </w:r>
            <w:bookmarkStart w:id="6" w:name="CCSS.Math.Practice.MP4"/>
            <w:r w:rsidRPr="00804925">
              <w:rPr>
                <w:rFonts w:cs="Arial"/>
              </w:rPr>
              <w:fldChar w:fldCharType="begin"/>
            </w:r>
            <w:r w:rsidRPr="00804925">
              <w:rPr>
                <w:rFonts w:cs="Arial"/>
              </w:rPr>
              <w:instrText xml:space="preserve"> HYPERLINK "http://www.corestandards.org/Math/Practice/MP4/" </w:instrText>
            </w:r>
            <w:r w:rsidRPr="00804925">
              <w:rPr>
                <w:rFonts w:cs="Arial"/>
              </w:rPr>
              <w:fldChar w:fldCharType="separate"/>
            </w:r>
            <w:r w:rsidRPr="00804925">
              <w:rPr>
                <w:rStyle w:val="Hyperlink"/>
                <w:rFonts w:cs="Arial"/>
                <w:color w:val="auto"/>
                <w:u w:val="none"/>
              </w:rPr>
              <w:t>CCSS.Math.Practice.MP4</w:t>
            </w:r>
            <w:r w:rsidRPr="00804925">
              <w:rPr>
                <w:rFonts w:cs="Arial"/>
              </w:rPr>
              <w:fldChar w:fldCharType="end"/>
            </w:r>
            <w:bookmarkEnd w:id="6"/>
            <w:r w:rsidRPr="00804925">
              <w:rPr>
                <w:rFonts w:cs="Arial"/>
              </w:rPr>
              <w:t xml:space="preserve">, </w:t>
            </w:r>
            <w:bookmarkStart w:id="7" w:name="CCSS.Math.Practice.MP5"/>
            <w:r w:rsidRPr="00804925">
              <w:rPr>
                <w:rFonts w:cs="Arial"/>
              </w:rPr>
              <w:fldChar w:fldCharType="begin"/>
            </w:r>
            <w:r w:rsidRPr="00804925">
              <w:rPr>
                <w:rFonts w:cs="Arial"/>
              </w:rPr>
              <w:instrText xml:space="preserve"> HYPERLINK "http://www.corestandards.org/Math/Practice/MP5/" </w:instrText>
            </w:r>
            <w:r w:rsidRPr="00804925">
              <w:rPr>
                <w:rFonts w:cs="Arial"/>
              </w:rPr>
              <w:fldChar w:fldCharType="separate"/>
            </w:r>
            <w:r w:rsidRPr="00804925">
              <w:rPr>
                <w:rStyle w:val="Hyperlink"/>
                <w:rFonts w:cs="Arial"/>
                <w:color w:val="auto"/>
                <w:u w:val="none"/>
              </w:rPr>
              <w:t>CCSS.Math.Practice.MP5</w:t>
            </w:r>
            <w:r w:rsidRPr="00804925">
              <w:rPr>
                <w:rFonts w:cs="Arial"/>
              </w:rPr>
              <w:fldChar w:fldCharType="end"/>
            </w:r>
            <w:bookmarkEnd w:id="7"/>
            <w:r w:rsidRPr="00804925">
              <w:rPr>
                <w:rFonts w:cs="Arial"/>
              </w:rPr>
              <w:t xml:space="preserve">, </w:t>
            </w:r>
            <w:bookmarkStart w:id="8" w:name="CCSS.Math.Practice.MP6"/>
            <w:r w:rsidRPr="00804925">
              <w:rPr>
                <w:rFonts w:cs="Arial"/>
              </w:rPr>
              <w:fldChar w:fldCharType="begin"/>
            </w:r>
            <w:r w:rsidRPr="00804925">
              <w:rPr>
                <w:rFonts w:cs="Arial"/>
              </w:rPr>
              <w:instrText xml:space="preserve"> HYPERLINK "http://www.corestandards.org/Math/Practice/MP6/" </w:instrText>
            </w:r>
            <w:r w:rsidRPr="00804925">
              <w:rPr>
                <w:rFonts w:cs="Arial"/>
              </w:rPr>
              <w:fldChar w:fldCharType="separate"/>
            </w:r>
            <w:r w:rsidRPr="00804925">
              <w:rPr>
                <w:rStyle w:val="Hyperlink"/>
                <w:rFonts w:cs="Arial"/>
                <w:color w:val="auto"/>
                <w:u w:val="none"/>
              </w:rPr>
              <w:t>CCSS.Math.Practice.MP6</w:t>
            </w:r>
            <w:r w:rsidRPr="00804925">
              <w:rPr>
                <w:rFonts w:cs="Arial"/>
              </w:rPr>
              <w:fldChar w:fldCharType="end"/>
            </w:r>
            <w:bookmarkEnd w:id="8"/>
            <w:r w:rsidRPr="00804925">
              <w:rPr>
                <w:rFonts w:cs="Arial"/>
              </w:rPr>
              <w:t xml:space="preserve"> and </w:t>
            </w:r>
            <w:bookmarkStart w:id="9" w:name="CCSS.Math.Practice.MP7"/>
            <w:r w:rsidRPr="00804925">
              <w:rPr>
                <w:rFonts w:cs="Arial"/>
              </w:rPr>
              <w:fldChar w:fldCharType="begin"/>
            </w:r>
            <w:r w:rsidRPr="00804925">
              <w:rPr>
                <w:rFonts w:cs="Arial"/>
              </w:rPr>
              <w:instrText xml:space="preserve"> HYPERLINK "http://www.corestandards.org/Math/Practice/MP7/" </w:instrText>
            </w:r>
            <w:r w:rsidRPr="00804925">
              <w:rPr>
                <w:rFonts w:cs="Arial"/>
              </w:rPr>
              <w:fldChar w:fldCharType="separate"/>
            </w:r>
            <w:r w:rsidRPr="00804925">
              <w:rPr>
                <w:rStyle w:val="Hyperlink"/>
                <w:rFonts w:cs="Arial"/>
                <w:color w:val="auto"/>
                <w:u w:val="none"/>
              </w:rPr>
              <w:t>CCSS.Math.Practice.MP7</w:t>
            </w:r>
            <w:r w:rsidRPr="00804925">
              <w:rPr>
                <w:rFonts w:cs="Arial"/>
              </w:rPr>
              <w:fldChar w:fldCharType="end"/>
            </w:r>
            <w:bookmarkEnd w:id="9"/>
          </w:p>
        </w:tc>
      </w:tr>
      <w:tr w:rsidR="00F13F17" w:rsidTr="00F13F17">
        <w:tc>
          <w:tcPr>
            <w:tcW w:w="9350" w:type="dxa"/>
          </w:tcPr>
          <w:p w:rsidR="00804925" w:rsidRDefault="00804925">
            <w:r w:rsidRPr="00E47E9A">
              <w:rPr>
                <w:b/>
              </w:rPr>
              <w:t>Lesson Objectives</w:t>
            </w:r>
            <w:r>
              <w:t>:</w:t>
            </w:r>
          </w:p>
          <w:p w:rsidR="00F13F17" w:rsidRDefault="00804925" w:rsidP="00804925">
            <w:pPr>
              <w:pStyle w:val="ListParagraph"/>
              <w:numPr>
                <w:ilvl w:val="0"/>
                <w:numId w:val="1"/>
              </w:numPr>
            </w:pPr>
            <w:r>
              <w:t>I can graph to then construct the Line of Best Fit.</w:t>
            </w:r>
          </w:p>
          <w:p w:rsidR="00804925" w:rsidRDefault="00804925" w:rsidP="00804925">
            <w:pPr>
              <w:pStyle w:val="ListParagraph"/>
              <w:numPr>
                <w:ilvl w:val="0"/>
                <w:numId w:val="1"/>
              </w:numPr>
            </w:pPr>
            <w:r>
              <w:t>I can model data and justify my findings with graphs and Algebraic means.</w:t>
            </w:r>
          </w:p>
          <w:p w:rsidR="00804925" w:rsidRDefault="00804925" w:rsidP="00804925">
            <w:pPr>
              <w:pStyle w:val="ListParagraph"/>
              <w:numPr>
                <w:ilvl w:val="0"/>
                <w:numId w:val="1"/>
              </w:numPr>
            </w:pPr>
            <w:r>
              <w:t>I can reason and synthesize my own correct conclusions to address real-world questions.</w:t>
            </w:r>
          </w:p>
          <w:p w:rsidR="00804925" w:rsidRDefault="00804925" w:rsidP="00804925">
            <w:pPr>
              <w:pStyle w:val="ListParagraph"/>
              <w:numPr>
                <w:ilvl w:val="0"/>
                <w:numId w:val="1"/>
              </w:numPr>
            </w:pPr>
            <w:r>
              <w:t xml:space="preserve">I can utilize technology in a meaningful way to be more accurate in my findings. </w:t>
            </w:r>
          </w:p>
        </w:tc>
      </w:tr>
      <w:tr w:rsidR="00F13F17" w:rsidTr="00F13F17">
        <w:tc>
          <w:tcPr>
            <w:tcW w:w="9350" w:type="dxa"/>
          </w:tcPr>
          <w:p w:rsidR="00F13F17" w:rsidRDefault="00804925">
            <w:r w:rsidRPr="00E47E9A">
              <w:rPr>
                <w:b/>
              </w:rPr>
              <w:t>Differentiation</w:t>
            </w:r>
            <w:r>
              <w:t>:</w:t>
            </w:r>
          </w:p>
          <w:p w:rsidR="00804925" w:rsidRDefault="00804925">
            <w:r>
              <w:t>There are three tiers that students will get the opportunity of choosing from.</w:t>
            </w:r>
          </w:p>
        </w:tc>
      </w:tr>
      <w:tr w:rsidR="00F13F17" w:rsidTr="00F13F17">
        <w:tc>
          <w:tcPr>
            <w:tcW w:w="9350" w:type="dxa"/>
          </w:tcPr>
          <w:p w:rsidR="00F13F17" w:rsidRPr="00E47E9A" w:rsidRDefault="009C44FE">
            <w:pPr>
              <w:rPr>
                <w:b/>
              </w:rPr>
            </w:pPr>
            <w:r w:rsidRPr="00E47E9A">
              <w:rPr>
                <w:b/>
              </w:rPr>
              <w:t>Engagement</w:t>
            </w:r>
          </w:p>
          <w:p w:rsidR="009C44FE" w:rsidRDefault="009C44FE" w:rsidP="009C44FE">
            <w:pPr>
              <w:pStyle w:val="ListParagraph"/>
              <w:numPr>
                <w:ilvl w:val="0"/>
                <w:numId w:val="2"/>
              </w:numPr>
            </w:pPr>
            <w:r>
              <w:t xml:space="preserve">As students enter the classroom, they will see their instructions from the warm-up on the </w:t>
            </w:r>
            <w:proofErr w:type="spellStart"/>
            <w:r>
              <w:t>Smartboard</w:t>
            </w:r>
            <w:proofErr w:type="spellEnd"/>
            <w:r>
              <w:t>. As students are measuring their biceps, writing their data and revealing their data to the class, Mr. B will checking to make certain videos were watched the previous night by doing a spot check. (5 minutes).</w:t>
            </w:r>
          </w:p>
          <w:p w:rsidR="009C44FE" w:rsidRDefault="009C44FE" w:rsidP="009C44FE">
            <w:pPr>
              <w:pStyle w:val="ListParagraph"/>
              <w:numPr>
                <w:ilvl w:val="0"/>
                <w:numId w:val="2"/>
              </w:numPr>
            </w:pPr>
            <w:r>
              <w:t>Students will have the opportunity to now ask if there were any questions regarding the videos the night before as they also graph their classes’ data. (4 minutes).</w:t>
            </w:r>
          </w:p>
          <w:p w:rsidR="009C44FE" w:rsidRDefault="009C44FE" w:rsidP="009C44FE">
            <w:pPr>
              <w:pStyle w:val="ListParagraph"/>
              <w:numPr>
                <w:ilvl w:val="0"/>
                <w:numId w:val="2"/>
              </w:numPr>
            </w:pPr>
            <w:r>
              <w:t>Either together, or while conducting think-pair-shares, we will complete our 2.6 notes regarding the football activity</w:t>
            </w:r>
            <w:r w:rsidR="00050585">
              <w:t>. We will then reveal</w:t>
            </w:r>
            <w:r>
              <w:t xml:space="preserve"> our conclusions on the board</w:t>
            </w:r>
            <w:r w:rsidR="00050585">
              <w:t xml:space="preserve"> and discussing any potential lurking variables that may have affected </w:t>
            </w:r>
            <w:proofErr w:type="spellStart"/>
            <w:r w:rsidR="00050585">
              <w:t>our</w:t>
            </w:r>
            <w:proofErr w:type="spellEnd"/>
            <w:r w:rsidR="00050585">
              <w:t xml:space="preserve"> data</w:t>
            </w:r>
            <w:r>
              <w:t>. (12-15 minutes).</w:t>
            </w:r>
          </w:p>
          <w:p w:rsidR="009C44FE" w:rsidRDefault="009C44FE" w:rsidP="009C44FE">
            <w:pPr>
              <w:pStyle w:val="ListParagraph"/>
              <w:numPr>
                <w:ilvl w:val="0"/>
                <w:numId w:val="2"/>
              </w:numPr>
            </w:pPr>
            <w:r>
              <w:t>Before lunch, students will learn about the 3 tiers they may choose from</w:t>
            </w:r>
            <w:r w:rsidR="00050585">
              <w:t xml:space="preserve"> based on their comfort level with the content for</w:t>
            </w:r>
            <w:r>
              <w:t xml:space="preserve"> when they return.</w:t>
            </w:r>
          </w:p>
        </w:tc>
      </w:tr>
      <w:tr w:rsidR="009C44FE" w:rsidTr="00F13F17">
        <w:tc>
          <w:tcPr>
            <w:tcW w:w="9350" w:type="dxa"/>
          </w:tcPr>
          <w:p w:rsidR="009C44FE" w:rsidRDefault="009C44FE">
            <w:r w:rsidRPr="00E47E9A">
              <w:rPr>
                <w:b/>
              </w:rPr>
              <w:t>Exploration</w:t>
            </w:r>
            <w:r>
              <w:t>:</w:t>
            </w:r>
          </w:p>
          <w:p w:rsidR="009C44FE" w:rsidRDefault="009C44FE">
            <w:r>
              <w:t>Tier 1 is addressing any questions and revisiting content that was initiated from the flipped videos. It also looks at real world examples of gas mileage for newer vehicles and Apple’s stock prices to construct and predict future shares’ worth.</w:t>
            </w:r>
          </w:p>
          <w:p w:rsidR="009C44FE" w:rsidRDefault="009C44FE" w:rsidP="00050585">
            <w:r>
              <w:lastRenderedPageBreak/>
              <w:t xml:space="preserve">Tier 2 is our exploration and experiment phase in which students will be constructing bridges to better understand how the number of layers can impact </w:t>
            </w:r>
            <w:proofErr w:type="gramStart"/>
            <w:r>
              <w:t>it’s</w:t>
            </w:r>
            <w:proofErr w:type="gramEnd"/>
            <w:r>
              <w:t xml:space="preserve"> structural integrity.</w:t>
            </w:r>
            <w:r w:rsidR="00050585">
              <w:t xml:space="preserve"> From this, they must </w:t>
            </w:r>
            <w:proofErr w:type="spellStart"/>
            <w:r w:rsidR="00050585">
              <w:t>contruct</w:t>
            </w:r>
            <w:proofErr w:type="spellEnd"/>
            <w:r w:rsidR="00050585">
              <w:t xml:space="preserve"> the line of best fit and address other structural projections. Class-wide data will be harvested to enrich the class as students have a sense of group work built with the greater population.</w:t>
            </w:r>
          </w:p>
          <w:p w:rsidR="00050585" w:rsidRDefault="00050585" w:rsidP="00050585">
            <w:r>
              <w:t>Tier 3 is our enrichment activity which allows students to construct our line of best fit from the football activity and compare it with our earlier findings. In addition, students will have the opportunity of discovering the line of best of Apple stock prices utilizing the more accurate calculator.</w:t>
            </w:r>
          </w:p>
        </w:tc>
      </w:tr>
      <w:tr w:rsidR="009C44FE" w:rsidTr="00F13F17">
        <w:tc>
          <w:tcPr>
            <w:tcW w:w="9350" w:type="dxa"/>
          </w:tcPr>
          <w:p w:rsidR="009C44FE" w:rsidRDefault="00050585">
            <w:r w:rsidRPr="00E47E9A">
              <w:rPr>
                <w:b/>
              </w:rPr>
              <w:lastRenderedPageBreak/>
              <w:t>Explanation</w:t>
            </w:r>
            <w:r>
              <w:t>: Throughout the lesson, students will have the opportunity of justifying their thoughts as we discuss things together or while they are in their appropriate tiers.</w:t>
            </w:r>
          </w:p>
          <w:p w:rsidR="00050585" w:rsidRDefault="00050585">
            <w:r>
              <w:t>Depending on time, the different tiers may need to get pushed into Tuesday as well.</w:t>
            </w:r>
          </w:p>
        </w:tc>
      </w:tr>
      <w:tr w:rsidR="009C44FE" w:rsidTr="00F13F17">
        <w:tc>
          <w:tcPr>
            <w:tcW w:w="9350" w:type="dxa"/>
          </w:tcPr>
          <w:p w:rsidR="00E47E9A" w:rsidRDefault="00E47E9A">
            <w:r w:rsidRPr="00E47E9A">
              <w:rPr>
                <w:b/>
              </w:rPr>
              <w:t>Elaboration</w:t>
            </w:r>
            <w:r>
              <w:t xml:space="preserve">: </w:t>
            </w:r>
          </w:p>
          <w:p w:rsidR="009C44FE" w:rsidRDefault="00E47E9A">
            <w:r>
              <w:t>Day 2: Students will have the opportunity of discussing their findings to the class based on the tier they were predominantly in. Students may upgrade, but their elaboration will dominantly be in the one they chose.</w:t>
            </w:r>
          </w:p>
        </w:tc>
      </w:tr>
      <w:tr w:rsidR="009C44FE" w:rsidTr="00F13F17">
        <w:tc>
          <w:tcPr>
            <w:tcW w:w="9350" w:type="dxa"/>
          </w:tcPr>
          <w:p w:rsidR="009C44FE" w:rsidRDefault="00E47E9A">
            <w:r w:rsidRPr="00E47E9A">
              <w:rPr>
                <w:b/>
              </w:rPr>
              <w:t>Evaluation</w:t>
            </w:r>
            <w:r>
              <w:t>:</w:t>
            </w:r>
          </w:p>
          <w:p w:rsidR="00E47E9A" w:rsidRDefault="00E47E9A">
            <w:r>
              <w:t>Day 2: There will be an exit slip in which the students will be asked to plot data, construct their line of best fit, address future projections and label potential items that may have affected data.</w:t>
            </w:r>
          </w:p>
          <w:p w:rsidR="00E47E9A" w:rsidRDefault="00E47E9A">
            <w:r>
              <w:t>Quiz Wednesday.</w:t>
            </w:r>
          </w:p>
        </w:tc>
      </w:tr>
    </w:tbl>
    <w:p w:rsidR="00D57045" w:rsidRDefault="00D57045">
      <w:bookmarkStart w:id="10" w:name="_GoBack"/>
      <w:bookmarkEnd w:id="10"/>
    </w:p>
    <w:sectPr w:rsidR="00D570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85" w:rsidRDefault="00210685" w:rsidP="00F13F17">
      <w:pPr>
        <w:spacing w:after="0" w:line="240" w:lineRule="auto"/>
      </w:pPr>
      <w:r>
        <w:separator/>
      </w:r>
    </w:p>
  </w:endnote>
  <w:endnote w:type="continuationSeparator" w:id="0">
    <w:p w:rsidR="00210685" w:rsidRDefault="00210685" w:rsidP="00F1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85" w:rsidRDefault="00210685" w:rsidP="00F13F17">
      <w:pPr>
        <w:spacing w:after="0" w:line="240" w:lineRule="auto"/>
      </w:pPr>
      <w:r>
        <w:separator/>
      </w:r>
    </w:p>
  </w:footnote>
  <w:footnote w:type="continuationSeparator" w:id="0">
    <w:p w:rsidR="00210685" w:rsidRDefault="00210685" w:rsidP="00F13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17" w:rsidRDefault="00F13F17" w:rsidP="00F13F17">
    <w:pPr>
      <w:pStyle w:val="Header"/>
      <w:jc w:val="center"/>
    </w:pPr>
    <w:r>
      <w:t>2.6 Scatter Plots and Line of Best Fit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4812"/>
    <w:multiLevelType w:val="hybridMultilevel"/>
    <w:tmpl w:val="6272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82897"/>
    <w:multiLevelType w:val="hybridMultilevel"/>
    <w:tmpl w:val="5038D5E2"/>
    <w:lvl w:ilvl="0" w:tplc="2A486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17"/>
    <w:rsid w:val="00050585"/>
    <w:rsid w:val="00210685"/>
    <w:rsid w:val="00804925"/>
    <w:rsid w:val="009C44FE"/>
    <w:rsid w:val="00D26DE6"/>
    <w:rsid w:val="00D57045"/>
    <w:rsid w:val="00E47E9A"/>
    <w:rsid w:val="00F1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258DB-0D23-4370-AFB0-08568D57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17"/>
  </w:style>
  <w:style w:type="paragraph" w:styleId="Footer">
    <w:name w:val="footer"/>
    <w:basedOn w:val="Normal"/>
    <w:link w:val="FooterChar"/>
    <w:uiPriority w:val="99"/>
    <w:unhideWhenUsed/>
    <w:rsid w:val="00F1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17"/>
  </w:style>
  <w:style w:type="character" w:styleId="Hyperlink">
    <w:name w:val="Hyperlink"/>
    <w:uiPriority w:val="99"/>
    <w:unhideWhenUsed/>
    <w:rsid w:val="00F13F17"/>
    <w:rPr>
      <w:color w:val="0000FF"/>
      <w:u w:val="single"/>
    </w:rPr>
  </w:style>
  <w:style w:type="paragraph" w:styleId="ListParagraph">
    <w:name w:val="List Paragraph"/>
    <w:basedOn w:val="Normal"/>
    <w:uiPriority w:val="34"/>
    <w:qFormat/>
    <w:rsid w:val="0080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F/BF/A/1/c/" TargetMode="External"/><Relationship Id="rId3" Type="http://schemas.openxmlformats.org/officeDocument/2006/relationships/settings" Target="settings.xml"/><Relationship Id="rId7" Type="http://schemas.openxmlformats.org/officeDocument/2006/relationships/hyperlink" Target="http://www.corestandards.org/Math/Content/HSF/IF/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2</cp:revision>
  <dcterms:created xsi:type="dcterms:W3CDTF">2016-10-23T20:34:00Z</dcterms:created>
  <dcterms:modified xsi:type="dcterms:W3CDTF">2016-10-23T20:34:00Z</dcterms:modified>
</cp:coreProperties>
</file>